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6662" w:rsidRDefault="009A6662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0125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705"/>
        <w:gridCol w:w="3600"/>
        <w:gridCol w:w="1980"/>
        <w:gridCol w:w="2130"/>
        <w:gridCol w:w="855"/>
        <w:gridCol w:w="855"/>
      </w:tblGrid>
      <w:tr w:rsidR="009A6662">
        <w:trPr>
          <w:trHeight w:val="560"/>
        </w:trPr>
        <w:tc>
          <w:tcPr>
            <w:tcW w:w="101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9A6662" w:rsidRDefault="00F211BE">
            <w:pPr>
              <w:jc w:val="center"/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 xml:space="preserve">MALLE GRANDE GUERRE </w:t>
            </w:r>
            <w:r>
              <w:rPr>
                <w:rFonts w:ascii="Arial" w:eastAsia="Arial" w:hAnsi="Arial" w:cs="Arial"/>
                <w:b/>
                <w:sz w:val="48"/>
                <w:szCs w:val="48"/>
              </w:rPr>
              <w:t xml:space="preserve">N°2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0" hidden="0" allowOverlap="1">
                  <wp:simplePos x="0" y="0"/>
                  <wp:positionH relativeFrom="margin">
                    <wp:posOffset>89535</wp:posOffset>
                  </wp:positionH>
                  <wp:positionV relativeFrom="paragraph">
                    <wp:posOffset>59689</wp:posOffset>
                  </wp:positionV>
                  <wp:extent cx="635635" cy="619125"/>
                  <wp:effectExtent l="0" t="0" r="0" b="0"/>
                  <wp:wrapSquare wrapText="right" distT="0" distB="0" distL="0" distR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A6662" w:rsidRDefault="00F211BE">
            <w:pPr>
              <w:jc w:val="center"/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C3 / COLLEGE</w:t>
            </w:r>
            <w:r>
              <w:rPr>
                <w:rFonts w:ascii="Arial" w:eastAsia="Arial" w:hAnsi="Arial" w:cs="Arial"/>
                <w:sz w:val="48"/>
                <w:szCs w:val="48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b/>
                <w:sz w:val="48"/>
                <w:szCs w:val="48"/>
              </w:rPr>
              <w:t>I</w:t>
            </w:r>
            <w:r>
              <w:rPr>
                <w:rFonts w:ascii="Arial" w:eastAsia="Arial" w:hAnsi="Arial" w:cs="Arial"/>
                <w:b/>
                <w:sz w:val="48"/>
                <w:szCs w:val="48"/>
              </w:rPr>
              <w:t>nv</w:t>
            </w:r>
            <w:proofErr w:type="spellEnd"/>
            <w:r>
              <w:rPr>
                <w:rFonts w:ascii="Arial" w:eastAsia="Arial" w:hAnsi="Arial" w:cs="Arial"/>
                <w:b/>
                <w:sz w:val="48"/>
                <w:szCs w:val="48"/>
              </w:rPr>
              <w:t xml:space="preserve"> :</w:t>
            </w:r>
            <w:r>
              <w:rPr>
                <w:rFonts w:ascii="Arial" w:eastAsia="Arial" w:hAnsi="Arial" w:cs="Arial"/>
                <w:b/>
                <w:sz w:val="48"/>
                <w:szCs w:val="48"/>
              </w:rPr>
              <w:t xml:space="preserve"> N°</w:t>
            </w:r>
            <w:r>
              <w:rPr>
                <w:rFonts w:ascii="Arial" w:eastAsia="Arial" w:hAnsi="Arial" w:cs="Arial"/>
                <w:b/>
                <w:sz w:val="48"/>
                <w:szCs w:val="48"/>
              </w:rPr>
              <w:t>2804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5O clés pour comprendre la grande guerre 1914-1918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D DUMAINE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Flammarion</w:t>
            </w:r>
          </w:p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Castor Doc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DOC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1530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Le petit cœur rouge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V DUCHATEAU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Artege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1504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Souviens-toi de moi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M LAFFON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Flammarion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1512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Comment parler de la grande guerre aux enfants 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S LAMOUREUX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Le Baron Perché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DOC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1502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Mon père est parti à la guerre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J. BOYNE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Folio junior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2765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Frères de guerre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C CUENCA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Flammarion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1513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Le dernier ami de Jaur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è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T SOLLOGOUB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Ecole des Loisirs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1511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Il s’appelait le soldat inconnu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A TENOR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Gallimard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1529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On les aura !</w:t>
            </w:r>
          </w:p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Carnet de guerre d’un poilu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BARROUX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Seuil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1514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Le journal d’un poilu 14-18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A BEAUJOIN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Gallimard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DOC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1519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Apocalypse la 1</w:t>
            </w:r>
            <w:r>
              <w:rPr>
                <w:rFonts w:ascii="Arial" w:eastAsia="Arial" w:hAnsi="Arial" w:cs="Arial"/>
                <w:b/>
                <w:sz w:val="21"/>
                <w:szCs w:val="21"/>
                <w:vertAlign w:val="superscript"/>
              </w:rPr>
              <w:t>ère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guerre mondiale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I CLARKE</w:t>
            </w:r>
          </w:p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D COSTELLE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Flammarion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DOC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1522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La guerre de 14-18 racontée aux enfants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Ph GODARD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De la Martinière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DOC</w:t>
            </w:r>
          </w:p>
          <w:p w:rsidR="009A6662" w:rsidRDefault="009A6662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1521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Des hommes dans la grande guerre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I BOURNIER</w:t>
            </w:r>
          </w:p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TARDI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Casterman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DOC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1523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14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Te souviens-tu de Wei ?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G. ABOLIVIER</w:t>
            </w:r>
          </w:p>
          <w:p w:rsidR="009A6662" w:rsidRDefault="00F211BE"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Zaü</w:t>
            </w:r>
            <w:proofErr w:type="spellEnd"/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Hong Fei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2731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D'un combat à l'autre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B NICODEME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Nathan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1542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16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Le jour où on a retrouvé le soldat </w:t>
            </w:r>
            <w:proofErr w:type="spellStart"/>
            <w:r>
              <w:rPr>
                <w:rFonts w:ascii="Arial" w:eastAsia="Arial" w:hAnsi="Arial" w:cs="Arial"/>
                <w:b/>
                <w:sz w:val="21"/>
                <w:szCs w:val="21"/>
              </w:rPr>
              <w:t>Botillon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H GIRAUD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 xml:space="preserve">Thierry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Magnier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1488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17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Bécassine pendant la guerre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CAUMEMY</w:t>
            </w:r>
          </w:p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JP PINCHON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Gautier-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Languereau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BD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1534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Petite histoire de la guerre et de la paix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S BAUSSIER</w:t>
            </w:r>
          </w:p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M ANGELI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Syros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DOC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1477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19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Cicatrices de guerre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COLLECTIF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La Gouttière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BD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899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20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Waterloo et Trafalgar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O TALLEC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Père Castor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1759</w:t>
            </w:r>
          </w:p>
        </w:tc>
      </w:tr>
      <w:tr w:rsidR="009A6662">
        <w:trPr>
          <w:trHeight w:val="56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21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b/>
                <w:sz w:val="21"/>
                <w:szCs w:val="21"/>
              </w:rPr>
              <w:t>Paroles de poilus : Lettres et carnets du front 1914-1918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J-P GUENO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662" w:rsidRDefault="00F211BE"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Librio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Ecrits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662" w:rsidRDefault="00F211BE">
            <w:r>
              <w:rPr>
                <w:rFonts w:ascii="Arial" w:eastAsia="Arial" w:hAnsi="Arial" w:cs="Arial"/>
                <w:sz w:val="21"/>
                <w:szCs w:val="21"/>
              </w:rPr>
              <w:t>2415</w:t>
            </w:r>
          </w:p>
        </w:tc>
      </w:tr>
    </w:tbl>
    <w:p w:rsidR="009A6662" w:rsidRDefault="009A6662"/>
    <w:p w:rsidR="009A6662" w:rsidRDefault="00F211BE">
      <w:r>
        <w:rPr>
          <w:rFonts w:ascii="Arial" w:eastAsia="Arial" w:hAnsi="Arial" w:cs="Arial"/>
          <w:sz w:val="22"/>
          <w:szCs w:val="22"/>
        </w:rPr>
        <w:t>En + :</w:t>
      </w:r>
    </w:p>
    <w:p w:rsidR="009A6662" w:rsidRDefault="00F211BE">
      <w:r>
        <w:rPr>
          <w:rFonts w:ascii="Arial" w:eastAsia="Arial" w:hAnsi="Arial" w:cs="Arial"/>
          <w:b/>
          <w:sz w:val="22"/>
          <w:szCs w:val="22"/>
        </w:rPr>
        <w:t>Je Bouquine</w:t>
      </w:r>
      <w:r>
        <w:rPr>
          <w:rFonts w:ascii="Arial" w:eastAsia="Arial" w:hAnsi="Arial" w:cs="Arial"/>
          <w:sz w:val="22"/>
          <w:szCs w:val="22"/>
        </w:rPr>
        <w:t xml:space="preserve"> Nov. 1999 - N° 189</w:t>
      </w:r>
    </w:p>
    <w:p w:rsidR="009A6662" w:rsidRDefault="00F211BE">
      <w:r>
        <w:rPr>
          <w:rFonts w:ascii="Arial" w:eastAsia="Arial" w:hAnsi="Arial" w:cs="Arial"/>
          <w:b/>
          <w:sz w:val="22"/>
          <w:szCs w:val="22"/>
        </w:rPr>
        <w:lastRenderedPageBreak/>
        <w:t xml:space="preserve">JDE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Hors Série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- 4 sept. 2014</w:t>
      </w:r>
    </w:p>
    <w:p w:rsidR="009A6662" w:rsidRDefault="00F211BE">
      <w:r>
        <w:rPr>
          <w:rFonts w:ascii="Arial" w:eastAsia="Arial" w:hAnsi="Arial" w:cs="Arial"/>
          <w:sz w:val="22"/>
          <w:szCs w:val="22"/>
        </w:rPr>
        <w:t>Dossier établi par le CRILJ MP</w:t>
      </w:r>
    </w:p>
    <w:p w:rsidR="009A6662" w:rsidRDefault="00F211BE">
      <w:r>
        <w:rPr>
          <w:rFonts w:ascii="Arial" w:eastAsia="Arial" w:hAnsi="Arial" w:cs="Arial"/>
          <w:sz w:val="22"/>
          <w:szCs w:val="22"/>
        </w:rPr>
        <w:t>Dossier sur le dernier ami de Jaur</w:t>
      </w:r>
      <w:r>
        <w:rPr>
          <w:rFonts w:ascii="Arial" w:eastAsia="Arial" w:hAnsi="Arial" w:cs="Arial"/>
          <w:sz w:val="22"/>
          <w:szCs w:val="22"/>
        </w:rPr>
        <w:t>è</w:t>
      </w:r>
      <w:r>
        <w:rPr>
          <w:rFonts w:ascii="Arial" w:eastAsia="Arial" w:hAnsi="Arial" w:cs="Arial"/>
          <w:sz w:val="22"/>
          <w:szCs w:val="22"/>
        </w:rPr>
        <w:t xml:space="preserve">s </w:t>
      </w:r>
    </w:p>
    <w:p w:rsidR="009A6662" w:rsidRDefault="00F211BE">
      <w:r>
        <w:rPr>
          <w:rFonts w:ascii="Arial" w:eastAsia="Arial" w:hAnsi="Arial" w:cs="Arial"/>
          <w:sz w:val="22"/>
          <w:szCs w:val="22"/>
        </w:rPr>
        <w:t xml:space="preserve">Dossier fiches ouvrages fournies par les éditeurs </w:t>
      </w:r>
    </w:p>
    <w:sectPr w:rsidR="009A6662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6662"/>
    <w:rsid w:val="009A6662"/>
    <w:rsid w:val="00F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388AF-A330-4ACE-BEBC-E477184F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2017-01-04T12:08:00Z</dcterms:created>
  <dcterms:modified xsi:type="dcterms:W3CDTF">2017-01-04T12:08:00Z</dcterms:modified>
</cp:coreProperties>
</file>